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7831284" w:rsidR="00B26598" w:rsidRPr="001E5CD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E5CD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38B13B9" w:rsidR="00B26598" w:rsidRPr="009512B5" w:rsidRDefault="003F45A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C8BA65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3F45AF">
        <w:rPr>
          <w:b/>
          <w:u w:val="single"/>
        </w:rPr>
        <w:t>Экономика организации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53CA681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E5CD0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A9A68E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</w:tabs>
        <w:spacing w:line="360" w:lineRule="auto"/>
        <w:ind w:left="0" w:firstLine="0"/>
        <w:rPr>
          <w:b/>
          <w:bCs/>
        </w:rPr>
      </w:pPr>
      <w:r w:rsidRPr="003F45AF">
        <w:t>Предпринимательская деятельность: цели, условия, принципы ведения.</w:t>
      </w:r>
      <w:bookmarkStart w:id="0" w:name="_GoBack"/>
      <w:bookmarkEnd w:id="0"/>
    </w:p>
    <w:p w14:paraId="30B7A416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</w:pPr>
      <w:r w:rsidRPr="003F45AF">
        <w:t>Организация (предприятие): понятие, основные признаки.</w:t>
      </w:r>
    </w:p>
    <w:p w14:paraId="101EB9F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Классификация организаций (предприятий) по отраслевому признаку, назначению уровню специализации, размерам.</w:t>
      </w:r>
    </w:p>
    <w:p w14:paraId="05D1B1C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Механизм функционирования организации (предприятия).</w:t>
      </w:r>
    </w:p>
    <w:p w14:paraId="589E89E4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Организационно - правовые формы организаций (предприятий).</w:t>
      </w:r>
    </w:p>
    <w:p w14:paraId="551CE52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Планирование деятельности организации и его виды.</w:t>
      </w:r>
    </w:p>
    <w:p w14:paraId="50906754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Производственная структура организации и ее элементы.</w:t>
      </w:r>
    </w:p>
    <w:p w14:paraId="4ED8F102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Производственный цикл и его структура.</w:t>
      </w:r>
    </w:p>
    <w:p w14:paraId="73A2BE5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Логистика: понятия, принципы, функции.</w:t>
      </w:r>
    </w:p>
    <w:p w14:paraId="456D80B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Основной капитал: сущность, классификация.</w:t>
      </w:r>
    </w:p>
    <w:p w14:paraId="14F02721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Оценка основного капитала.</w:t>
      </w:r>
    </w:p>
    <w:p w14:paraId="5C19E25F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Амортизация и износ основного капитала.</w:t>
      </w:r>
    </w:p>
    <w:p w14:paraId="680E37F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Показатели эффективного использования основных средств.</w:t>
      </w:r>
    </w:p>
    <w:p w14:paraId="0486F12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Производственная мощность: ее сущность, виды.</w:t>
      </w:r>
    </w:p>
    <w:p w14:paraId="47DF2663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Показатели использования производственной мощности.</w:t>
      </w:r>
    </w:p>
    <w:p w14:paraId="56D0720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Оборотный капитал: состав, структура, классификация.</w:t>
      </w:r>
    </w:p>
    <w:p w14:paraId="15B3CDD1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Показатели использования материальных ресурсов.</w:t>
      </w:r>
    </w:p>
    <w:p w14:paraId="2DEB78C9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Определение потребности в оборотном капитале.</w:t>
      </w:r>
    </w:p>
    <w:p w14:paraId="3D8570C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Структура и источники финансирования организаций.</w:t>
      </w:r>
    </w:p>
    <w:p w14:paraId="4344D0F2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Капитальные вложения: понятие структура.</w:t>
      </w:r>
    </w:p>
    <w:p w14:paraId="4210AC68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Показатели эффективности капитальных вложений и методики их расчета.</w:t>
      </w:r>
    </w:p>
    <w:p w14:paraId="14B2D91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Аренда, лизинг, франчайзинг.</w:t>
      </w:r>
    </w:p>
    <w:p w14:paraId="2C400461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Нематериальные активы: понятие, оценка и амортизация.</w:t>
      </w:r>
    </w:p>
    <w:p w14:paraId="2EF4C4B9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Состав и структура кадров организации.</w:t>
      </w:r>
    </w:p>
    <w:p w14:paraId="7F2BAB9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Показатели движения и оборота кадров.</w:t>
      </w:r>
    </w:p>
    <w:p w14:paraId="4963D85D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lastRenderedPageBreak/>
        <w:t>Нормирование труда: понятие, методы.</w:t>
      </w:r>
    </w:p>
    <w:p w14:paraId="16704D51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Производительность труда и показатели ее измерения.</w:t>
      </w:r>
    </w:p>
    <w:p w14:paraId="6D52D49F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Тарифная система оплаты труда: ее сущность, состав, содержание.</w:t>
      </w:r>
    </w:p>
    <w:p w14:paraId="1DB3BA72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Формы оплаты труда.</w:t>
      </w:r>
    </w:p>
    <w:p w14:paraId="1304636F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Системы оплаты труда.</w:t>
      </w:r>
    </w:p>
    <w:p w14:paraId="2A675FC2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Бестарифная система оплаты труда.</w:t>
      </w:r>
    </w:p>
    <w:p w14:paraId="5AD1656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Зарубежный опыт оплаты труда.</w:t>
      </w:r>
    </w:p>
    <w:p w14:paraId="2E2CD92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Фонд оплаты труда и его состав.</w:t>
      </w:r>
    </w:p>
    <w:p w14:paraId="099426E8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Планирование численности персонала организации и фонда оплаты труда.</w:t>
      </w:r>
    </w:p>
    <w:p w14:paraId="13A5556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Понятие и состав издержек производства и реализации продукции.</w:t>
      </w:r>
    </w:p>
    <w:p w14:paraId="48CABA1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 xml:space="preserve">Классификация затрат по калькуляционным статьям. </w:t>
      </w:r>
    </w:p>
    <w:p w14:paraId="2452FF58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Классификация затрат по экономическим элементам.</w:t>
      </w:r>
    </w:p>
    <w:p w14:paraId="1F1AA2C5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Калькуляция себестоимости и ее значение.</w:t>
      </w:r>
    </w:p>
    <w:p w14:paraId="5BE32433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Методы калькулирования.</w:t>
      </w:r>
    </w:p>
    <w:p w14:paraId="33F0A10E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Цена: понятие, виды цен.</w:t>
      </w:r>
    </w:p>
    <w:p w14:paraId="315F5879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Структура цены.</w:t>
      </w:r>
    </w:p>
    <w:p w14:paraId="31D1F140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Порядок ценообразования.</w:t>
      </w:r>
    </w:p>
    <w:p w14:paraId="5E20EF2D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Система ценообразующих факторов.</w:t>
      </w:r>
    </w:p>
    <w:p w14:paraId="308483C4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Ценовая политика предприятия.</w:t>
      </w:r>
    </w:p>
    <w:p w14:paraId="66BFB7B0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Сущность прибыли, ее источники и виды.</w:t>
      </w:r>
    </w:p>
    <w:p w14:paraId="63F6D1B2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Распределение и использование прибыли.</w:t>
      </w:r>
    </w:p>
    <w:p w14:paraId="0ED7960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Рентабельность: показатели рентабельности и пути повышения рентабельности.</w:t>
      </w:r>
    </w:p>
    <w:p w14:paraId="7FA411E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</w:pPr>
      <w:r w:rsidRPr="003F45AF">
        <w:t>Безубыточность производства и точка критического объема производства.</w:t>
      </w:r>
    </w:p>
    <w:p w14:paraId="545029C1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Финансы: понятие, сущность, принципы.</w:t>
      </w:r>
    </w:p>
    <w:p w14:paraId="225EB2BF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Финансовый механизм.</w:t>
      </w:r>
    </w:p>
    <w:p w14:paraId="25FC16DD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Финансовые ресурсы организации.</w:t>
      </w:r>
    </w:p>
    <w:p w14:paraId="5305EF15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Система доходов и расходов организации.</w:t>
      </w:r>
    </w:p>
    <w:p w14:paraId="25B1C775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Составные элементы и методы внутрифирменного планирования.</w:t>
      </w:r>
    </w:p>
    <w:p w14:paraId="303D8A47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Значение и порядок разработки бизнес-плана.</w:t>
      </w:r>
    </w:p>
    <w:p w14:paraId="43EE972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Структура и содержание бизнес-плана.</w:t>
      </w:r>
    </w:p>
    <w:p w14:paraId="332A0A23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Характеристика экономических показателей.</w:t>
      </w:r>
    </w:p>
    <w:p w14:paraId="6ED3BF6C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Значение внешнеэкономической деятельности организации.</w:t>
      </w:r>
    </w:p>
    <w:p w14:paraId="4C6382DA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Виды сделок во внешнеэкономической деятельности. Совместное предпринимательство.</w:t>
      </w:r>
    </w:p>
    <w:p w14:paraId="209FBF56" w14:textId="77777777" w:rsidR="003F45AF" w:rsidRPr="003F45AF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</w:pPr>
      <w:r w:rsidRPr="003F45AF">
        <w:t>Неторговые и торговые операции во ВЭД.</w:t>
      </w:r>
    </w:p>
    <w:p w14:paraId="2B7C0D6D" w14:textId="77777777" w:rsidR="003F45AF" w:rsidRPr="00583BB0" w:rsidRDefault="003F45AF" w:rsidP="003F45AF">
      <w:pPr>
        <w:numPr>
          <w:ilvl w:val="0"/>
          <w:numId w:val="15"/>
        </w:numPr>
        <w:tabs>
          <w:tab w:val="clear" w:pos="786"/>
          <w:tab w:val="num" w:pos="426"/>
          <w:tab w:val="left" w:pos="993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F45AF">
        <w:t>Лизинг и инжиниринг как форма кредитования экспорта на мировом рынке</w:t>
      </w:r>
      <w:r w:rsidRPr="00583BB0">
        <w:rPr>
          <w:sz w:val="28"/>
          <w:szCs w:val="28"/>
        </w:rPr>
        <w:t>.</w:t>
      </w:r>
    </w:p>
    <w:sectPr w:rsidR="003F45AF" w:rsidRPr="00583BB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720B90"/>
    <w:multiLevelType w:val="hybridMultilevel"/>
    <w:tmpl w:val="7DD61130"/>
    <w:lvl w:ilvl="0" w:tplc="2AECF2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E5CD0"/>
    <w:rsid w:val="002B423D"/>
    <w:rsid w:val="00346D43"/>
    <w:rsid w:val="00364B28"/>
    <w:rsid w:val="003F45AF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C4241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2022-08-01T10:43:00Z</dcterms:modified>
</cp:coreProperties>
</file>